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552A6" w14:textId="79C3F984" w:rsidR="008304F3" w:rsidRPr="008304F3" w:rsidRDefault="008304F3" w:rsidP="008304F3">
      <w:pPr>
        <w:pStyle w:val="berschrift1"/>
      </w:pPr>
      <w:r w:rsidRPr="008304F3">
        <w:t>Angst, entschlüsselt</w:t>
      </w:r>
      <w:r/>
    </w:p>
    <w:p w14:paraId="5DF058AF" w14:textId="77777777" w:rsidR="008304F3" w:rsidRPr="008304F3" w:rsidRDefault="008304F3" w:rsidP="008304F3">
      <w:r w:rsidRPr="008304F3">
        <w:t xml:space="preserve">Menschen mit Flugangst bekommen stets dieselben Ratschläge: Atme. Entspann dich. Denk positiv. Fliegen ist sicher. </w:t>
      </w:r>
    </w:p>
    <w:p w14:paraId="68871C1F" w14:textId="77777777" w:rsidR="008304F3" w:rsidRPr="008304F3" w:rsidRDefault="008304F3" w:rsidP="008304F3">
      <w:r w:rsidRPr="008304F3">
        <w:t>Das Problem: Diese Ratschläge mögen helfen, solange die Angst noch nicht das Steuer übernommen hat.</w:t>
      </w:r>
    </w:p>
    <w:p w14:paraId="224EB658" w14:textId="77777777" w:rsidR="008304F3" w:rsidRPr="008304F3" w:rsidRDefault="008304F3" w:rsidP="008304F3">
      <w:r w:rsidRPr="008304F3">
        <w:t xml:space="preserve">Doch in den Feldern Psychologie, Psychiatrie, Verhaltensforschung und Human </w:t>
      </w:r>
      <w:proofErr w:type="spellStart"/>
      <w:r w:rsidRPr="008304F3">
        <w:t>Factors</w:t>
      </w:r>
      <w:proofErr w:type="spellEnd"/>
      <w:r w:rsidRPr="008304F3">
        <w:t xml:space="preserve"> hat sich in den vergangenen Jahren Entscheidendes getan. Forschungsgruppen aus unterschiedlichen Disziplinen verstehen heute wesentlich genauer, was unter akutem </w:t>
      </w:r>
      <w:proofErr w:type="spellStart"/>
      <w:r w:rsidRPr="008304F3">
        <w:t>Stress</w:t>
      </w:r>
      <w:proofErr w:type="spellEnd"/>
      <w:r w:rsidRPr="008304F3">
        <w:t xml:space="preserve"> im Gehirn passiert – und vor allem, was in diesem Moment überhaupt noch funktioniert, und was nicht.</w:t>
      </w:r>
    </w:p>
    <w:p w14:paraId="40B602B8" w14:textId="77777777" w:rsidR="008304F3" w:rsidRPr="008304F3" w:rsidRDefault="008304F3" w:rsidP="008304F3">
      <w:r w:rsidRPr="008304F3">
        <w:t>Das im Artikel beschriebene System führt fünf dieser Entwicklungen zusammen. Es beruht nicht auf Ergebnissen einer einzelnen Studie oder Forschungsgruppe, sondern auf Erkenntnissen aus fünf Forschungsfeldern, die alle in dieselbe Richtung weisen: Wer mitten in der Angst steckt, braucht keine weitere Erklärung oder Beruhigung. Er braucht im richtigen Moment eine klare, umsetzbare Handlungsanweisung.</w:t>
      </w:r>
    </w:p>
    <w:p w14:paraId="219321E4" w14:textId="77777777" w:rsidR="008304F3" w:rsidRPr="008304F3" w:rsidRDefault="008304F3" w:rsidP="008304F3">
      <w:pPr>
        <w:rPr>
          <w:b/>
          <w:bCs/>
        </w:rPr>
      </w:pPr>
      <w:r w:rsidRPr="008304F3">
        <w:rPr>
          <w:b/>
          <w:bCs/>
        </w:rPr>
        <w:t>Menschen brauchen etwas, das sie tun können</w:t>
      </w:r>
    </w:p>
    <w:p w14:paraId="2487E186" w14:textId="77777777" w:rsidR="008304F3" w:rsidRPr="008304F3" w:rsidRDefault="008304F3" w:rsidP="008304F3">
      <w:r w:rsidRPr="008304F3">
        <w:t>Wenn Angst die Kontrolle übernimmt, verlieren Informationen ihren Wert. Menschen brauchen dann keine weitere Erklärung, sondern eine konkrete Handlung, die Orientierung gibt und sie wieder ins Geschehen zurückholt.</w:t>
      </w:r>
    </w:p>
    <w:p w14:paraId="0BE3A647" w14:textId="77777777" w:rsidR="008304F3" w:rsidRPr="008304F3" w:rsidRDefault="008304F3" w:rsidP="008304F3">
      <w:r w:rsidRPr="008304F3">
        <w:t xml:space="preserve">Diese Perspektive findet sich in der Arbeit von </w:t>
      </w:r>
      <w:r w:rsidRPr="008304F3">
        <w:rPr>
          <w:b/>
          <w:bCs/>
        </w:rPr>
        <w:t xml:space="preserve">Prof. </w:t>
      </w:r>
      <w:proofErr w:type="spellStart"/>
      <w:r w:rsidRPr="008304F3">
        <w:rPr>
          <w:b/>
          <w:bCs/>
        </w:rPr>
        <w:t>Zhizhong</w:t>
      </w:r>
      <w:proofErr w:type="spellEnd"/>
      <w:r w:rsidRPr="008304F3">
        <w:rPr>
          <w:b/>
          <w:bCs/>
        </w:rPr>
        <w:t xml:space="preserve"> Li</w:t>
      </w:r>
      <w:r w:rsidRPr="008304F3">
        <w:t xml:space="preserve"> an der </w:t>
      </w:r>
      <w:r w:rsidRPr="008304F3">
        <w:rPr>
          <w:b/>
          <w:bCs/>
        </w:rPr>
        <w:t>Tsinghua University in Peking</w:t>
      </w:r>
      <w:r w:rsidRPr="008304F3">
        <w:t xml:space="preserve">. Seine Forschung zu Human </w:t>
      </w:r>
      <w:proofErr w:type="spellStart"/>
      <w:r w:rsidRPr="008304F3">
        <w:t>Factors</w:t>
      </w:r>
      <w:proofErr w:type="spellEnd"/>
      <w:r w:rsidRPr="008304F3">
        <w:t>, Mensch-System-Interaktion und klaren Handlungsabläufen untersucht, wie Menschen in komplexen, stark reglementierten Umgebungen handlungsfähig bleiben.</w:t>
      </w:r>
    </w:p>
    <w:p w14:paraId="376EA80B" w14:textId="77777777" w:rsidR="008304F3" w:rsidRPr="008304F3" w:rsidRDefault="008304F3" w:rsidP="008304F3">
      <w:pPr>
        <w:rPr>
          <w:b/>
          <w:bCs/>
        </w:rPr>
      </w:pPr>
      <w:r w:rsidRPr="008304F3">
        <w:rPr>
          <w:b/>
          <w:bCs/>
        </w:rPr>
        <w:t>Der richtige Zeitpunkt verändert alles</w:t>
      </w:r>
    </w:p>
    <w:p w14:paraId="2B3174F4" w14:textId="77777777" w:rsidR="008304F3" w:rsidRPr="008304F3" w:rsidRDefault="008304F3" w:rsidP="008304F3">
      <w:r w:rsidRPr="008304F3">
        <w:t>Ob Unterstützung früh oder spät kommt, macht einen entscheidenden Unterschied. Je früher sie einsetzt, desto größer ist die Chance, dass Menschen handlungsfähig bleiben.</w:t>
      </w:r>
    </w:p>
    <w:p w14:paraId="23608F02" w14:textId="59CB3825" w:rsidR="008304F3" w:rsidRDefault="008304F3" w:rsidP="008304F3">
      <w:r w:rsidRPr="008304F3">
        <w:t xml:space="preserve">Dieser Ansatz spiegelt sich in der Arbeit von </w:t>
      </w:r>
      <w:r w:rsidRPr="008304F3">
        <w:rPr>
          <w:b/>
          <w:bCs/>
        </w:rPr>
        <w:t>Dr. Carolyn I. Rodriguez</w:t>
      </w:r>
      <w:r w:rsidRPr="008304F3">
        <w:t xml:space="preserve"> an der </w:t>
      </w:r>
      <w:r w:rsidRPr="008304F3">
        <w:rPr>
          <w:b/>
          <w:bCs/>
        </w:rPr>
        <w:t>Stanford University School of Medicine</w:t>
      </w:r>
      <w:r w:rsidRPr="008304F3">
        <w:t xml:space="preserve"> wider. Ihre Forschung </w:t>
      </w:r>
      <w:proofErr w:type="spellStart"/>
      <w:r w:rsidRPr="008304F3">
        <w:t>befasst</w:t>
      </w:r>
      <w:proofErr w:type="spellEnd"/>
      <w:r w:rsidRPr="008304F3">
        <w:t xml:space="preserve"> sich mit Angststörungen, Frühintervention und schnellen Behandlungsstrategien.</w:t>
      </w:r>
      <w:r>
        <w:br/>
      </w:r>
    </w:p>
    <w:p w14:paraId="6435C9B7" w14:textId="77777777" w:rsidR="008304F3" w:rsidRDefault="008304F3">
      <w:r>
        <w:br w:type="page"/>
      </w:r>
    </w:p>
    <w:p w14:paraId="4A5AF573" w14:textId="77777777" w:rsidR="008304F3" w:rsidRPr="008304F3" w:rsidRDefault="008304F3" w:rsidP="008304F3">
      <w:pPr>
        <w:rPr>
          <w:b/>
          <w:bCs/>
        </w:rPr>
      </w:pPr>
      <w:r w:rsidRPr="008304F3">
        <w:rPr>
          <w:b/>
          <w:bCs/>
        </w:rPr>
        <w:lastRenderedPageBreak/>
        <w:t>Unter Druck hilft weniger Denken oft mehr</w:t>
      </w:r>
    </w:p>
    <w:p w14:paraId="1E871FAF" w14:textId="77777777" w:rsidR="008304F3" w:rsidRPr="008304F3" w:rsidRDefault="008304F3" w:rsidP="008304F3">
      <w:r w:rsidRPr="008304F3">
        <w:t xml:space="preserve">Akuter </w:t>
      </w:r>
      <w:proofErr w:type="spellStart"/>
      <w:r w:rsidRPr="008304F3">
        <w:t>Stress</w:t>
      </w:r>
      <w:proofErr w:type="spellEnd"/>
      <w:r w:rsidRPr="008304F3">
        <w:t xml:space="preserve"> schränkt Aufmerksamkeit, Arbeitsgedächtnis und geistige Flexibilität ein. Lange Erklärungen gehen verloren – kurze, klar strukturierte Abläufe dagegen bleiben oft erstaunlich gut nutzbar.</w:t>
      </w:r>
    </w:p>
    <w:p w14:paraId="40D74D6C" w14:textId="7E886F5B" w:rsidR="008304F3" w:rsidRPr="008304F3" w:rsidRDefault="008304F3" w:rsidP="008304F3">
      <w:r w:rsidRPr="008304F3">
        <w:t xml:space="preserve">Zu ähnlichen Ergebnissen kommt </w:t>
      </w:r>
      <w:r w:rsidRPr="008304F3">
        <w:rPr>
          <w:b/>
          <w:bCs/>
        </w:rPr>
        <w:t>Prof. Ann Blandford</w:t>
      </w:r>
      <w:r w:rsidRPr="008304F3">
        <w:t xml:space="preserve"> am </w:t>
      </w:r>
      <w:r w:rsidRPr="008304F3">
        <w:rPr>
          <w:b/>
          <w:bCs/>
        </w:rPr>
        <w:t>UCL Interaction Centre des University College London</w:t>
      </w:r>
      <w:r w:rsidRPr="008304F3">
        <w:t>. Dort wird unter anderem erforscht, wie Menschen unter hoher kognitiver Belastung Entscheidungen treffen und Informationen verarbeiten.</w:t>
      </w:r>
      <w:r>
        <w:br/>
      </w:r>
    </w:p>
    <w:p w14:paraId="1EC201B3" w14:textId="77777777" w:rsidR="008304F3" w:rsidRPr="008304F3" w:rsidRDefault="008304F3" w:rsidP="008304F3">
      <w:pPr>
        <w:rPr>
          <w:b/>
          <w:bCs/>
        </w:rPr>
      </w:pPr>
      <w:r w:rsidRPr="008304F3">
        <w:rPr>
          <w:b/>
          <w:bCs/>
        </w:rPr>
        <w:t>Handeln verändert das Erleben von Angst</w:t>
      </w:r>
    </w:p>
    <w:p w14:paraId="13C80539" w14:textId="5324FC41" w:rsidR="008304F3" w:rsidRPr="008304F3" w:rsidRDefault="008304F3" w:rsidP="008304F3">
      <w:r w:rsidRPr="008304F3">
        <w:t xml:space="preserve">Angst verschwindet selten, wenn man mit ihr diskutiert. Sie verändert sich eher, wenn Menschen während der belastenden Situation gezielt ins Handeln kommen. </w:t>
      </w:r>
      <w:r w:rsidRPr="008304F3">
        <w:br/>
        <w:t xml:space="preserve">Diese Perspektive ist mit der Arbeit von </w:t>
      </w:r>
      <w:r w:rsidRPr="008304F3">
        <w:rPr>
          <w:b/>
          <w:bCs/>
        </w:rPr>
        <w:t>Dr. Tina Montreuil</w:t>
      </w:r>
      <w:r w:rsidRPr="008304F3">
        <w:t xml:space="preserve"> an der </w:t>
      </w:r>
      <w:r w:rsidRPr="008304F3">
        <w:rPr>
          <w:b/>
          <w:bCs/>
        </w:rPr>
        <w:t>McGill University in Montréal, Québec, Kanada</w:t>
      </w:r>
      <w:r w:rsidRPr="008304F3">
        <w:t xml:space="preserve"> verbunden. Ihre Forschung </w:t>
      </w:r>
      <w:proofErr w:type="spellStart"/>
      <w:r w:rsidRPr="008304F3">
        <w:t>umfasst</w:t>
      </w:r>
      <w:proofErr w:type="spellEnd"/>
      <w:r w:rsidRPr="008304F3">
        <w:t xml:space="preserve"> Angst, Emotionsregulation und praktische verhaltensorientierte Ansätze.</w:t>
      </w:r>
      <w:r>
        <w:br/>
      </w:r>
    </w:p>
    <w:p w14:paraId="7B7D2356" w14:textId="77777777" w:rsidR="008304F3" w:rsidRPr="008304F3" w:rsidRDefault="008304F3" w:rsidP="008304F3">
      <w:pPr>
        <w:rPr>
          <w:b/>
          <w:bCs/>
        </w:rPr>
      </w:pPr>
      <w:r w:rsidRPr="008304F3">
        <w:rPr>
          <w:b/>
          <w:bCs/>
        </w:rPr>
        <w:t>Der richtige Moment zählt mehr als die stärkere Maßnahme</w:t>
      </w:r>
    </w:p>
    <w:p w14:paraId="0AC18CF6" w14:textId="4CEE2FBD" w:rsidR="008304F3" w:rsidRPr="008304F3" w:rsidRDefault="008304F3" w:rsidP="008304F3">
      <w:r w:rsidRPr="008304F3">
        <w:t xml:space="preserve">Nicht nur das </w:t>
      </w:r>
      <w:r w:rsidRPr="008304F3">
        <w:rPr>
          <w:i/>
          <w:iCs/>
        </w:rPr>
        <w:t>Was</w:t>
      </w:r>
      <w:r w:rsidRPr="008304F3">
        <w:t xml:space="preserve">, sondern vor allem das </w:t>
      </w:r>
      <w:r w:rsidRPr="008304F3">
        <w:rPr>
          <w:i/>
          <w:iCs/>
        </w:rPr>
        <w:t>Wann</w:t>
      </w:r>
      <w:r w:rsidRPr="008304F3">
        <w:t xml:space="preserve"> entscheidet über die Wirkung. Eine kurze Intervention im richtigen Moment kann wirksamer sein als die beste Erklärung zur falschen Zeit. </w:t>
      </w:r>
      <w:r w:rsidRPr="008304F3">
        <w:br/>
        <w:t xml:space="preserve">Diese Forschungslinie spiegelt sich in der Arbeit von </w:t>
      </w:r>
      <w:r w:rsidRPr="008304F3">
        <w:rPr>
          <w:b/>
          <w:bCs/>
        </w:rPr>
        <w:t>Prof. Dr. Anita Jansen</w:t>
      </w:r>
      <w:r w:rsidRPr="008304F3">
        <w:t xml:space="preserve"> an der </w:t>
      </w:r>
      <w:r w:rsidRPr="008304F3">
        <w:rPr>
          <w:b/>
          <w:bCs/>
        </w:rPr>
        <w:t>Maastricht University</w:t>
      </w:r>
      <w:r w:rsidRPr="008304F3">
        <w:t xml:space="preserve"> wider. Ihre Forschung </w:t>
      </w:r>
      <w:proofErr w:type="spellStart"/>
      <w:r w:rsidRPr="008304F3">
        <w:t>befasst</w:t>
      </w:r>
      <w:proofErr w:type="spellEnd"/>
      <w:r w:rsidRPr="008304F3">
        <w:t xml:space="preserve"> sich mit Verhaltensregulation, </w:t>
      </w:r>
      <w:proofErr w:type="spellStart"/>
      <w:r w:rsidRPr="008304F3">
        <w:t>Stressmechanismen</w:t>
      </w:r>
      <w:proofErr w:type="spellEnd"/>
      <w:r w:rsidRPr="008304F3">
        <w:t xml:space="preserve"> und experimenteller klinischer Psychologie.</w:t>
      </w:r>
      <w:r>
        <w:br/>
      </w:r>
    </w:p>
    <w:p w14:paraId="3E497071" w14:textId="77777777" w:rsidR="008304F3" w:rsidRPr="008304F3" w:rsidRDefault="008304F3" w:rsidP="008304F3">
      <w:pPr>
        <w:rPr>
          <w:b/>
          <w:bCs/>
        </w:rPr>
      </w:pPr>
      <w:r w:rsidRPr="008304F3">
        <w:rPr>
          <w:b/>
          <w:bCs/>
        </w:rPr>
        <w:t>Fünf Forschungsfelder. Eine gemeinsame Richtung.</w:t>
      </w:r>
    </w:p>
    <w:p w14:paraId="226B65EF" w14:textId="77777777" w:rsidR="008304F3" w:rsidRPr="008304F3" w:rsidRDefault="008304F3" w:rsidP="008304F3">
      <w:r w:rsidRPr="008304F3">
        <w:t>Keines dieser Teams hat Flugangst erforscht. Sie arbeiten an unterschiedlichen Universitäten, in verschiedenen Ländern und auf verschiedenen Fachgebieten.</w:t>
      </w:r>
    </w:p>
    <w:p w14:paraId="0D325539" w14:textId="77777777" w:rsidR="008304F3" w:rsidRPr="008304F3" w:rsidRDefault="008304F3" w:rsidP="008304F3">
      <w:r w:rsidRPr="008304F3">
        <w:t xml:space="preserve">Trotzdem führen ihre Erkenntnisse zu derselben </w:t>
      </w:r>
      <w:proofErr w:type="spellStart"/>
      <w:r w:rsidRPr="008304F3">
        <w:t>Schlussfolgerung</w:t>
      </w:r>
      <w:proofErr w:type="spellEnd"/>
      <w:r w:rsidRPr="008304F3">
        <w:t>: Bei akuter Angst wirken Timing, Struktur und konkrete Handlungen zuverlässiger als Beruhigung oder technische Erklärungen.</w:t>
      </w:r>
    </w:p>
    <w:p w14:paraId="5EFC258D" w14:textId="77777777" w:rsidR="008304F3" w:rsidRPr="008304F3" w:rsidRDefault="008304F3" w:rsidP="008304F3">
      <w:r w:rsidRPr="008304F3">
        <w:t>Der Artikel beschreibt ein praktisches System, das diese fünf Forschungsperspektiven erstmals zu einem alltagstauglichen Ansatz für Menschen mit Flugangst zusammenführt.</w:t>
      </w:r>
    </w:p>
    <w:p w14:paraId="71CEFFA5" w14:textId="76A2EBAE" w:rsidR="002C039B" w:rsidRDefault="008304F3">
      <w:r w:rsidRPr="008304F3">
        <w:rPr>
          <w:i/>
          <w:iCs/>
          <w:sz w:val="20"/>
          <w:szCs w:val="20"/>
        </w:rPr>
        <w:t>Die genannten Institute und Forschenden haben die wissenschaftlichen Grundlagen für diesen Ansatz geschaffen. An der Entwicklung des im begleitenden Artikel beschriebenen operativen Systems waren sie nicht beteiligt.</w:t>
      </w:r>
    </w:p>
    <w:sectPr w:rsidR="002C039B" w:rsidSect="00260F2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w:panose1 w:val="020B0302020104020203"/>
    <w:charset w:val="00"/>
    <w:family w:val="swiss"/>
    <w:notTrueType/>
    <w:pitch w:val="variable"/>
    <w:sig w:usb0="A00000AF" w:usb1="5000205A" w:usb2="00000000" w:usb3="00000000" w:csb0="00000093"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4F3"/>
    <w:rsid w:val="00260F23"/>
    <w:rsid w:val="002C039B"/>
    <w:rsid w:val="007B538D"/>
    <w:rsid w:val="007C5148"/>
    <w:rsid w:val="008304F3"/>
    <w:rsid w:val="00875DB5"/>
    <w:rsid w:val="008B3238"/>
    <w:rsid w:val="00D71793"/>
    <w:rsid w:val="00FB16DE"/>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172AE"/>
  <w15:chartTrackingRefBased/>
  <w15:docId w15:val="{3AA34C32-E1CD-4AE5-ADFB-88F903C21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w:eastAsiaTheme="minorHAnsi" w:hAnsi="Gill Sans" w:cstheme="minorBidi"/>
        <w:kern w:val="2"/>
        <w:sz w:val="28"/>
        <w:szCs w:val="28"/>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3238"/>
  </w:style>
  <w:style w:type="paragraph" w:styleId="berschrift1">
    <w:name w:val="heading 1"/>
    <w:basedOn w:val="Standard"/>
    <w:next w:val="Standard"/>
    <w:link w:val="berschrift1Zchn"/>
    <w:uiPriority w:val="9"/>
    <w:qFormat/>
    <w:rsid w:val="008304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304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304F3"/>
    <w:pPr>
      <w:keepNext/>
      <w:keepLines/>
      <w:spacing w:before="160" w:after="80"/>
      <w:outlineLvl w:val="2"/>
    </w:pPr>
    <w:rPr>
      <w:rFonts w:asciiTheme="minorHAnsi" w:eastAsiaTheme="majorEastAsia" w:hAnsiTheme="minorHAnsi" w:cstheme="majorBidi"/>
      <w:color w:val="0F4761" w:themeColor="accent1" w:themeShade="BF"/>
    </w:rPr>
  </w:style>
  <w:style w:type="paragraph" w:styleId="berschrift4">
    <w:name w:val="heading 4"/>
    <w:basedOn w:val="Standard"/>
    <w:next w:val="Standard"/>
    <w:link w:val="berschrift4Zchn"/>
    <w:uiPriority w:val="9"/>
    <w:semiHidden/>
    <w:unhideWhenUsed/>
    <w:qFormat/>
    <w:rsid w:val="008304F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304F3"/>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8304F3"/>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304F3"/>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8304F3"/>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304F3"/>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304F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304F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304F3"/>
    <w:rPr>
      <w:rFonts w:asciiTheme="minorHAnsi" w:eastAsiaTheme="majorEastAsia" w:hAnsiTheme="minorHAnsi" w:cstheme="majorBidi"/>
      <w:color w:val="0F4761" w:themeColor="accent1" w:themeShade="BF"/>
    </w:rPr>
  </w:style>
  <w:style w:type="character" w:customStyle="1" w:styleId="berschrift4Zchn">
    <w:name w:val="Überschrift 4 Zchn"/>
    <w:basedOn w:val="Absatz-Standardschriftart"/>
    <w:link w:val="berschrift4"/>
    <w:uiPriority w:val="9"/>
    <w:semiHidden/>
    <w:rsid w:val="008304F3"/>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304F3"/>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8304F3"/>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304F3"/>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8304F3"/>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304F3"/>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8304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304F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304F3"/>
    <w:pPr>
      <w:numPr>
        <w:ilvl w:val="1"/>
      </w:numPr>
    </w:pPr>
    <w:rPr>
      <w:rFonts w:asciiTheme="minorHAnsi" w:eastAsiaTheme="majorEastAsia" w:hAnsiTheme="minorHAnsi" w:cstheme="majorBidi"/>
      <w:color w:val="595959" w:themeColor="text1" w:themeTint="A6"/>
      <w:spacing w:val="15"/>
    </w:rPr>
  </w:style>
  <w:style w:type="character" w:customStyle="1" w:styleId="UntertitelZchn">
    <w:name w:val="Untertitel Zchn"/>
    <w:basedOn w:val="Absatz-Standardschriftart"/>
    <w:link w:val="Untertitel"/>
    <w:uiPriority w:val="11"/>
    <w:rsid w:val="008304F3"/>
    <w:rPr>
      <w:rFonts w:asciiTheme="minorHAnsi" w:eastAsiaTheme="majorEastAsia" w:hAnsiTheme="minorHAnsi" w:cstheme="majorBidi"/>
      <w:color w:val="595959" w:themeColor="text1" w:themeTint="A6"/>
      <w:spacing w:val="15"/>
    </w:rPr>
  </w:style>
  <w:style w:type="paragraph" w:styleId="Zitat">
    <w:name w:val="Quote"/>
    <w:basedOn w:val="Standard"/>
    <w:next w:val="Standard"/>
    <w:link w:val="ZitatZchn"/>
    <w:uiPriority w:val="29"/>
    <w:qFormat/>
    <w:rsid w:val="008304F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304F3"/>
    <w:rPr>
      <w:i/>
      <w:iCs/>
      <w:color w:val="404040" w:themeColor="text1" w:themeTint="BF"/>
    </w:rPr>
  </w:style>
  <w:style w:type="paragraph" w:styleId="Listenabsatz">
    <w:name w:val="List Paragraph"/>
    <w:basedOn w:val="Standard"/>
    <w:uiPriority w:val="34"/>
    <w:qFormat/>
    <w:rsid w:val="008304F3"/>
    <w:pPr>
      <w:ind w:left="720"/>
      <w:contextualSpacing/>
    </w:pPr>
  </w:style>
  <w:style w:type="character" w:styleId="IntensiveHervorhebung">
    <w:name w:val="Intense Emphasis"/>
    <w:basedOn w:val="Absatz-Standardschriftart"/>
    <w:uiPriority w:val="21"/>
    <w:qFormat/>
    <w:rsid w:val="008304F3"/>
    <w:rPr>
      <w:i/>
      <w:iCs/>
      <w:color w:val="0F4761" w:themeColor="accent1" w:themeShade="BF"/>
    </w:rPr>
  </w:style>
  <w:style w:type="paragraph" w:styleId="IntensivesZitat">
    <w:name w:val="Intense Quote"/>
    <w:basedOn w:val="Standard"/>
    <w:next w:val="Standard"/>
    <w:link w:val="IntensivesZitatZchn"/>
    <w:uiPriority w:val="30"/>
    <w:qFormat/>
    <w:rsid w:val="008304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304F3"/>
    <w:rPr>
      <w:i/>
      <w:iCs/>
      <w:color w:val="0F4761" w:themeColor="accent1" w:themeShade="BF"/>
    </w:rPr>
  </w:style>
  <w:style w:type="character" w:styleId="IntensiverVerweis">
    <w:name w:val="Intense Reference"/>
    <w:basedOn w:val="Absatz-Standardschriftart"/>
    <w:uiPriority w:val="32"/>
    <w:qFormat/>
    <w:rsid w:val="008304F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566</Words>
  <Characters>3570</Characters>
  <Application>Microsoft Office Word</Application>
  <DocSecurity>0</DocSecurity>
  <Lines>29</Lines>
  <Paragraphs>8</Paragraphs>
  <ScaleCrop>false</ScaleCrop>
  <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 daessler</dc:creator>
  <cp:keywords/>
  <dc:description/>
  <cp:lastModifiedBy>jens daessler</cp:lastModifiedBy>
  <cp:revision>1</cp:revision>
  <dcterms:created xsi:type="dcterms:W3CDTF">2026-08-05T18:07:00Z</dcterms:created>
  <dcterms:modified xsi:type="dcterms:W3CDTF">2026-08-05T18:10:00Z</dcterms:modified>
</cp:coreProperties>
</file>