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1D73D" w14:textId="44ACD590" w:rsidR="007D6D56" w:rsidRPr="007D6D56" w:rsidRDefault="007D6D56" w:rsidP="007D6D56">
      <w:pPr>
        <w:rPr>
          <w:lang w:val="en-CA"/>
        </w:rPr>
      </w:pPr>
      <w:r w:rsidRPr="007D6D56">
        <w:rPr>
          <w:rStyle w:val="TitelZchn"/>
          <w:lang w:val="en-CA"/>
        </w:rPr>
        <w:t xml:space="preserve">Fear, </w:t>
      </w:r>
      <w:proofErr w:type="gramStart"/>
      <w:r w:rsidRPr="007D6D56">
        <w:rPr>
          <w:rStyle w:val="TitelZchn"/>
          <w:lang w:val="en-CA"/>
        </w:rPr>
        <w:t>Reconsidered</w:t>
      </w:r>
      <w:proofErr w:type="gramEnd"/>
      <w:r w:rsidRPr="007D6D56">
        <w:rPr>
          <w:rStyle w:val="TitelZchn"/>
          <w:lang w:val="en-CA"/>
        </w:rPr>
        <w:t xml:space="preserve"> </w:t>
      </w:r>
      <w:r w:rsidRPr="007D6D56">
        <w:rPr>
          <w:b/>
          <w:bCs/>
          <w:lang w:val="en-CA"/>
        </w:rPr>
        <w:br/>
      </w:r>
      <w:r w:rsidRPr="007D6D56">
        <w:rPr>
          <w:lang w:val="en-CA"/>
        </w:rPr>
        <w:t>The same old baggage: For ages, people with a fear of flying have been given essentially the same lame advice: breathe, relax, think positively, remember that flying is safe.</w:t>
      </w:r>
    </w:p>
    <w:p w14:paraId="530B2D01" w14:textId="77777777" w:rsidR="007D6D56" w:rsidRPr="007D6D56" w:rsidRDefault="007D6D56" w:rsidP="007D6D56">
      <w:pPr>
        <w:rPr>
          <w:lang w:val="en-CA"/>
        </w:rPr>
      </w:pPr>
      <w:r w:rsidRPr="007D6D56">
        <w:rPr>
          <w:lang w:val="en-CA"/>
        </w:rPr>
        <w:t>The problem is that none of these suggestions were designed for the moment when fear has already taken over.</w:t>
      </w:r>
    </w:p>
    <w:p w14:paraId="6ECA6424" w14:textId="77777777" w:rsidR="007D6D56" w:rsidRPr="007D6D56" w:rsidRDefault="007D6D56" w:rsidP="007D6D56">
      <w:pPr>
        <w:rPr>
          <w:lang w:val="en-CA"/>
        </w:rPr>
      </w:pPr>
      <w:r w:rsidRPr="007D6D56">
        <w:rPr>
          <w:lang w:val="en-CA"/>
        </w:rPr>
        <w:t>Across psychology, psychiatry, behavioral science and human factors research, something has quietly changed. Researchers from different disciplines have developed a much clearer understanding of how people behave under acute stress and, more importantly, what still works once rational thinking begins to shut down.</w:t>
      </w:r>
    </w:p>
    <w:p w14:paraId="65709EAE" w14:textId="581525ED" w:rsidR="007D6D56" w:rsidRPr="007D6D56" w:rsidRDefault="007D6D56" w:rsidP="007D6D56">
      <w:pPr>
        <w:rPr>
          <w:lang w:val="en-CA"/>
        </w:rPr>
      </w:pPr>
      <w:r w:rsidRPr="007D6D56">
        <w:rPr>
          <w:lang w:val="en-CA"/>
        </w:rPr>
        <w:t xml:space="preserve">The system described in the article brings together the core five developments. It is not based on a single study or one research group, but on converging insights from five different fields that all point toward the same practical conclusion: people in acute fear need timely, structured guidance they can </w:t>
      </w:r>
      <w:proofErr w:type="gramStart"/>
      <w:r w:rsidRPr="007D6D56">
        <w:rPr>
          <w:lang w:val="en-CA"/>
        </w:rPr>
        <w:t>actually use</w:t>
      </w:r>
      <w:proofErr w:type="gramEnd"/>
      <w:r w:rsidRPr="007D6D56">
        <w:rPr>
          <w:lang w:val="en-CA"/>
        </w:rPr>
        <w:t>.</w:t>
      </w:r>
      <w:r>
        <w:rPr>
          <w:lang w:val="en-CA"/>
        </w:rPr>
        <w:br/>
      </w:r>
    </w:p>
    <w:p w14:paraId="2C845EBE" w14:textId="77777777" w:rsidR="007D6D56" w:rsidRPr="007D6D56" w:rsidRDefault="007D6D56" w:rsidP="007D6D56">
      <w:pPr>
        <w:rPr>
          <w:b/>
          <w:bCs/>
          <w:lang w:val="en-CA"/>
        </w:rPr>
      </w:pPr>
      <w:r w:rsidRPr="007D6D56">
        <w:rPr>
          <w:b/>
          <w:bCs/>
          <w:lang w:val="en-CA"/>
        </w:rPr>
        <w:t xml:space="preserve">People need something they can </w:t>
      </w:r>
      <w:proofErr w:type="gramStart"/>
      <w:r w:rsidRPr="007D6D56">
        <w:rPr>
          <w:b/>
          <w:bCs/>
          <w:lang w:val="en-CA"/>
        </w:rPr>
        <w:t xml:space="preserve">actually </w:t>
      </w:r>
      <w:r w:rsidRPr="007D6D56">
        <w:rPr>
          <w:b/>
          <w:bCs/>
          <w:i/>
          <w:iCs/>
          <w:lang w:val="en-CA"/>
        </w:rPr>
        <w:t>do</w:t>
      </w:r>
      <w:proofErr w:type="gramEnd"/>
    </w:p>
    <w:p w14:paraId="6D335738" w14:textId="77777777" w:rsidR="007D6D56" w:rsidRPr="007D6D56" w:rsidRDefault="007D6D56" w:rsidP="007D6D56">
      <w:pPr>
        <w:rPr>
          <w:lang w:val="en-CA"/>
        </w:rPr>
      </w:pPr>
      <w:r w:rsidRPr="007D6D56">
        <w:rPr>
          <w:lang w:val="en-CA"/>
        </w:rPr>
        <w:t>When fear becomes overwhelming, information rapidly loses its value. People don't need another explanation. They need a simple action that restores orientation and gives them something meaningful to do.</w:t>
      </w:r>
    </w:p>
    <w:p w14:paraId="65A5E206" w14:textId="3366C961" w:rsidR="007D6D56" w:rsidRPr="007D6D56" w:rsidRDefault="007D6D56" w:rsidP="007D6D56">
      <w:pPr>
        <w:rPr>
          <w:lang w:val="en-CA"/>
        </w:rPr>
      </w:pPr>
      <w:r w:rsidRPr="007D6D56">
        <w:rPr>
          <w:lang w:val="en-CA"/>
        </w:rPr>
        <w:t xml:space="preserve">This perspective is reflected in the work of </w:t>
      </w:r>
      <w:r w:rsidRPr="007D6D56">
        <w:rPr>
          <w:b/>
          <w:bCs/>
          <w:lang w:val="en-CA"/>
        </w:rPr>
        <w:t xml:space="preserve">Prof. </w:t>
      </w:r>
      <w:proofErr w:type="spellStart"/>
      <w:r w:rsidRPr="007D6D56">
        <w:rPr>
          <w:b/>
          <w:bCs/>
          <w:lang w:val="en-CA"/>
        </w:rPr>
        <w:t>Zhizhong</w:t>
      </w:r>
      <w:proofErr w:type="spellEnd"/>
      <w:r w:rsidRPr="007D6D56">
        <w:rPr>
          <w:b/>
          <w:bCs/>
          <w:lang w:val="en-CA"/>
        </w:rPr>
        <w:t xml:space="preserve"> Li</w:t>
      </w:r>
      <w:r w:rsidRPr="007D6D56">
        <w:rPr>
          <w:lang w:val="en-CA"/>
        </w:rPr>
        <w:t xml:space="preserve"> at </w:t>
      </w:r>
      <w:r w:rsidRPr="007D6D56">
        <w:rPr>
          <w:b/>
          <w:bCs/>
          <w:lang w:val="en-CA"/>
        </w:rPr>
        <w:t>Tsinghua University (Beijing)</w:t>
      </w:r>
      <w:r w:rsidRPr="007D6D56">
        <w:rPr>
          <w:lang w:val="en-CA"/>
        </w:rPr>
        <w:t>. His research on human factors, human-system interaction and procedural clarity explores how people perform inside complex, highly structured environments where clear guidance becomes essential.</w:t>
      </w:r>
      <w:r>
        <w:rPr>
          <w:lang w:val="en-CA"/>
        </w:rPr>
        <w:br/>
      </w:r>
    </w:p>
    <w:p w14:paraId="27DCE290" w14:textId="77777777" w:rsidR="007D6D56" w:rsidRPr="007D6D56" w:rsidRDefault="007D6D56" w:rsidP="007D6D56">
      <w:pPr>
        <w:rPr>
          <w:b/>
          <w:bCs/>
          <w:lang w:val="en-CA"/>
        </w:rPr>
      </w:pPr>
      <w:r w:rsidRPr="007D6D56">
        <w:rPr>
          <w:b/>
          <w:bCs/>
          <w:lang w:val="en-CA"/>
        </w:rPr>
        <w:t>Timing changes everything</w:t>
      </w:r>
    </w:p>
    <w:p w14:paraId="5FEC74BE" w14:textId="77777777" w:rsidR="007D6D56" w:rsidRPr="007D6D56" w:rsidRDefault="007D6D56" w:rsidP="007D6D56">
      <w:pPr>
        <w:rPr>
          <w:lang w:val="en-CA"/>
        </w:rPr>
      </w:pPr>
      <w:r w:rsidRPr="007D6D56">
        <w:rPr>
          <w:lang w:val="en-CA"/>
        </w:rPr>
        <w:t>Helping someone before fear reaches its peak is fundamentally different from trying to calm them afterwards. The earlier support becomes available, the greater the chance that people remain capable of making useful decisions.</w:t>
      </w:r>
    </w:p>
    <w:p w14:paraId="0D479357" w14:textId="7B4ED703" w:rsidR="007D6D56" w:rsidRDefault="007D6D56" w:rsidP="007D6D56">
      <w:pPr>
        <w:rPr>
          <w:lang w:val="en-CA"/>
        </w:rPr>
      </w:pPr>
      <w:r w:rsidRPr="007D6D56">
        <w:rPr>
          <w:lang w:val="en-CA"/>
        </w:rPr>
        <w:t xml:space="preserve">This principle is reflected in the work of </w:t>
      </w:r>
      <w:r w:rsidRPr="007D6D56">
        <w:rPr>
          <w:b/>
          <w:bCs/>
          <w:lang w:val="en-CA"/>
        </w:rPr>
        <w:t>Dr. Carolyn I. Rodriguez</w:t>
      </w:r>
      <w:r w:rsidRPr="007D6D56">
        <w:rPr>
          <w:lang w:val="en-CA"/>
        </w:rPr>
        <w:t xml:space="preserve"> at </w:t>
      </w:r>
      <w:r w:rsidRPr="007D6D56">
        <w:rPr>
          <w:b/>
          <w:bCs/>
          <w:lang w:val="en-CA"/>
        </w:rPr>
        <w:t>Stanford University School of Medicine</w:t>
      </w:r>
      <w:r w:rsidRPr="007D6D56">
        <w:rPr>
          <w:lang w:val="en-CA"/>
        </w:rPr>
        <w:t>, whose research focuses on anxiety disorders, early intervention and rapid treatment strategies.</w:t>
      </w:r>
      <w:r>
        <w:rPr>
          <w:lang w:val="en-CA"/>
        </w:rPr>
        <w:br/>
      </w:r>
    </w:p>
    <w:p w14:paraId="1A9B7B6A" w14:textId="77777777" w:rsidR="007D6D56" w:rsidRDefault="007D6D56">
      <w:pPr>
        <w:rPr>
          <w:lang w:val="en-CA"/>
        </w:rPr>
      </w:pPr>
      <w:r>
        <w:rPr>
          <w:lang w:val="en-CA"/>
        </w:rPr>
        <w:br w:type="page"/>
      </w:r>
    </w:p>
    <w:p w14:paraId="0DEC1CD1" w14:textId="77777777" w:rsidR="007D6D56" w:rsidRPr="007D6D56" w:rsidRDefault="007D6D56" w:rsidP="007D6D56">
      <w:pPr>
        <w:rPr>
          <w:b/>
          <w:bCs/>
          <w:lang w:val="en-CA"/>
        </w:rPr>
      </w:pPr>
      <w:r w:rsidRPr="007D6D56">
        <w:rPr>
          <w:b/>
          <w:bCs/>
          <w:lang w:val="en-CA"/>
        </w:rPr>
        <w:lastRenderedPageBreak/>
        <w:t>Under pressure, less thinking often works better</w:t>
      </w:r>
    </w:p>
    <w:p w14:paraId="361A37D9" w14:textId="77777777" w:rsidR="007D6D56" w:rsidRPr="007D6D56" w:rsidRDefault="007D6D56" w:rsidP="007D6D56">
      <w:pPr>
        <w:rPr>
          <w:lang w:val="en-CA"/>
        </w:rPr>
      </w:pPr>
      <w:r w:rsidRPr="007D6D56">
        <w:rPr>
          <w:lang w:val="en-CA"/>
        </w:rPr>
        <w:t>Acute stress reduces attention, working memory and mental flexibility. Long explanations become hard to process, while short, well-structured sequences remain surprisingly usable.</w:t>
      </w:r>
    </w:p>
    <w:p w14:paraId="26DD42F8" w14:textId="59DA4595" w:rsidR="007D6D56" w:rsidRPr="007D6D56" w:rsidRDefault="007D6D56" w:rsidP="007D6D56">
      <w:pPr>
        <w:rPr>
          <w:lang w:val="en-CA"/>
        </w:rPr>
      </w:pPr>
      <w:r w:rsidRPr="007D6D56">
        <w:rPr>
          <w:lang w:val="en-CA"/>
        </w:rPr>
        <w:t xml:space="preserve">These conclusions can be found in the work of </w:t>
      </w:r>
      <w:r w:rsidRPr="007D6D56">
        <w:rPr>
          <w:b/>
          <w:bCs/>
          <w:lang w:val="en-CA"/>
        </w:rPr>
        <w:t>Prof. Ann Blandford</w:t>
      </w:r>
      <w:r w:rsidRPr="007D6D56">
        <w:rPr>
          <w:lang w:val="en-CA"/>
        </w:rPr>
        <w:t xml:space="preserve"> at </w:t>
      </w:r>
      <w:r w:rsidRPr="007D6D56">
        <w:rPr>
          <w:b/>
          <w:bCs/>
          <w:lang w:val="en-CA"/>
        </w:rPr>
        <w:t>University College London's UCL Interaction Centre</w:t>
      </w:r>
      <w:r w:rsidRPr="007D6D56">
        <w:rPr>
          <w:lang w:val="en-CA"/>
        </w:rPr>
        <w:t>, where research explores human-computer interaction, cognitive ergonomics and decision-making in demanding environments.</w:t>
      </w:r>
      <w:r>
        <w:rPr>
          <w:lang w:val="en-CA"/>
        </w:rPr>
        <w:br/>
      </w:r>
    </w:p>
    <w:p w14:paraId="115EF458" w14:textId="77777777" w:rsidR="007D6D56" w:rsidRPr="007D6D56" w:rsidRDefault="007D6D56" w:rsidP="007D6D56">
      <w:pPr>
        <w:rPr>
          <w:b/>
          <w:bCs/>
          <w:lang w:val="en-CA"/>
        </w:rPr>
      </w:pPr>
      <w:r w:rsidRPr="007D6D56">
        <w:rPr>
          <w:b/>
          <w:bCs/>
          <w:lang w:val="en-CA"/>
        </w:rPr>
        <w:t>Action changes the experience of fear</w:t>
      </w:r>
    </w:p>
    <w:p w14:paraId="02D09C0E" w14:textId="77777777" w:rsidR="007D6D56" w:rsidRPr="007D6D56" w:rsidRDefault="007D6D56" w:rsidP="007D6D56">
      <w:pPr>
        <w:rPr>
          <w:lang w:val="en-CA"/>
        </w:rPr>
      </w:pPr>
      <w:r w:rsidRPr="007D6D56">
        <w:rPr>
          <w:lang w:val="en-CA"/>
        </w:rPr>
        <w:t>Fear rarely becomes smaller by arguing with it. Research increasingly suggests that purposeful behavior during the feared situation itself can redirect attention and fundamentally change how people experience stress.</w:t>
      </w:r>
    </w:p>
    <w:p w14:paraId="17FF6E86" w14:textId="25AC4830" w:rsidR="007D6D56" w:rsidRPr="007D6D56" w:rsidRDefault="007D6D56" w:rsidP="007D6D56">
      <w:pPr>
        <w:rPr>
          <w:lang w:val="en-CA"/>
        </w:rPr>
      </w:pPr>
      <w:r w:rsidRPr="007D6D56">
        <w:rPr>
          <w:lang w:val="en-CA"/>
        </w:rPr>
        <w:t xml:space="preserve">This perspective is represented by the work of </w:t>
      </w:r>
      <w:r w:rsidRPr="007D6D56">
        <w:rPr>
          <w:b/>
          <w:bCs/>
          <w:lang w:val="en-CA"/>
        </w:rPr>
        <w:t>Dr. Tina Montreuil</w:t>
      </w:r>
      <w:r w:rsidRPr="007D6D56">
        <w:rPr>
          <w:lang w:val="en-CA"/>
        </w:rPr>
        <w:t xml:space="preserve"> at </w:t>
      </w:r>
      <w:r w:rsidRPr="007D6D56">
        <w:rPr>
          <w:b/>
          <w:bCs/>
          <w:lang w:val="en-CA"/>
        </w:rPr>
        <w:t>McGill University Montréal, Québec, Canada</w:t>
      </w:r>
      <w:r w:rsidRPr="007D6D56">
        <w:rPr>
          <w:lang w:val="en-CA"/>
        </w:rPr>
        <w:t>, whose research includes anxiety, emotional regulation and practical behavioral interventions.</w:t>
      </w:r>
      <w:r>
        <w:rPr>
          <w:lang w:val="en-CA"/>
        </w:rPr>
        <w:br/>
      </w:r>
    </w:p>
    <w:p w14:paraId="3D3FCF51" w14:textId="77777777" w:rsidR="007D6D56" w:rsidRPr="007D6D56" w:rsidRDefault="007D6D56" w:rsidP="007D6D56">
      <w:pPr>
        <w:rPr>
          <w:b/>
          <w:bCs/>
          <w:lang w:val="en-CA"/>
        </w:rPr>
      </w:pPr>
      <w:r w:rsidRPr="007D6D56">
        <w:rPr>
          <w:b/>
          <w:bCs/>
          <w:lang w:val="en-CA"/>
        </w:rPr>
        <w:t>The right moment matters more than a stronger intervention</w:t>
      </w:r>
    </w:p>
    <w:p w14:paraId="54012F97" w14:textId="77777777" w:rsidR="007D6D56" w:rsidRPr="007D6D56" w:rsidRDefault="007D6D56" w:rsidP="007D6D56">
      <w:pPr>
        <w:rPr>
          <w:lang w:val="en-CA"/>
        </w:rPr>
      </w:pPr>
      <w:r w:rsidRPr="007D6D56">
        <w:rPr>
          <w:lang w:val="en-CA"/>
        </w:rPr>
        <w:t xml:space="preserve">Support is not only about </w:t>
      </w:r>
      <w:r w:rsidRPr="007D6D56">
        <w:rPr>
          <w:i/>
          <w:iCs/>
          <w:lang w:val="en-CA"/>
        </w:rPr>
        <w:t>what</w:t>
      </w:r>
      <w:r w:rsidRPr="007D6D56">
        <w:rPr>
          <w:lang w:val="en-CA"/>
        </w:rPr>
        <w:t xml:space="preserve"> is delivered, but </w:t>
      </w:r>
      <w:r w:rsidRPr="007D6D56">
        <w:rPr>
          <w:i/>
          <w:iCs/>
          <w:lang w:val="en-CA"/>
        </w:rPr>
        <w:t>when</w:t>
      </w:r>
      <w:r w:rsidRPr="007D6D56">
        <w:rPr>
          <w:lang w:val="en-CA"/>
        </w:rPr>
        <w:t>. A brief intervention at the exact moment stress begins to rise can be considerably more effective than a much longer explanation delivered too early or too late.</w:t>
      </w:r>
    </w:p>
    <w:p w14:paraId="4C8B938A" w14:textId="5D5A11DB" w:rsidR="007D6D56" w:rsidRPr="007D6D56" w:rsidRDefault="007D6D56" w:rsidP="007D6D56">
      <w:pPr>
        <w:rPr>
          <w:lang w:val="en-CA"/>
        </w:rPr>
      </w:pPr>
      <w:r w:rsidRPr="007D6D56">
        <w:rPr>
          <w:lang w:val="en-CA"/>
        </w:rPr>
        <w:t xml:space="preserve">This line of research is reflected in the work of </w:t>
      </w:r>
      <w:r w:rsidRPr="007D6D56">
        <w:rPr>
          <w:b/>
          <w:bCs/>
          <w:lang w:val="en-CA"/>
        </w:rPr>
        <w:t>Prof. Dr. Anita Jansen</w:t>
      </w:r>
      <w:r w:rsidRPr="007D6D56">
        <w:rPr>
          <w:lang w:val="en-CA"/>
        </w:rPr>
        <w:t xml:space="preserve"> at </w:t>
      </w:r>
      <w:r w:rsidRPr="007D6D56">
        <w:rPr>
          <w:b/>
          <w:bCs/>
          <w:lang w:val="en-CA"/>
        </w:rPr>
        <w:t>Maastricht University</w:t>
      </w:r>
      <w:r w:rsidRPr="007D6D56">
        <w:rPr>
          <w:lang w:val="en-CA"/>
        </w:rPr>
        <w:t>, whose research explores behavioral regulation, stress mechanisms and experimental clinical psychology.</w:t>
      </w:r>
      <w:r>
        <w:rPr>
          <w:lang w:val="en-CA"/>
        </w:rPr>
        <w:br/>
      </w:r>
    </w:p>
    <w:p w14:paraId="21A7ED40" w14:textId="77777777" w:rsidR="007D6D56" w:rsidRPr="007D6D56" w:rsidRDefault="007D6D56" w:rsidP="007D6D56">
      <w:pPr>
        <w:rPr>
          <w:b/>
          <w:bCs/>
          <w:lang w:val="en-CA"/>
        </w:rPr>
      </w:pPr>
      <w:r w:rsidRPr="007D6D56">
        <w:rPr>
          <w:b/>
          <w:bCs/>
          <w:lang w:val="en-CA"/>
        </w:rPr>
        <w:t>Five Different Fields. One Common Direction.</w:t>
      </w:r>
    </w:p>
    <w:p w14:paraId="42457B1B" w14:textId="77777777" w:rsidR="007D6D56" w:rsidRPr="007D6D56" w:rsidRDefault="007D6D56" w:rsidP="007D6D56">
      <w:pPr>
        <w:rPr>
          <w:lang w:val="en-CA"/>
        </w:rPr>
      </w:pPr>
      <w:r w:rsidRPr="007D6D56">
        <w:rPr>
          <w:lang w:val="en-CA"/>
        </w:rPr>
        <w:t>None of these researchers set out to solve flight anxiety. They work in different countries, different institutions and different scientific disciplines.</w:t>
      </w:r>
    </w:p>
    <w:p w14:paraId="7E907FE4" w14:textId="77777777" w:rsidR="007D6D56" w:rsidRPr="007D6D56" w:rsidRDefault="007D6D56" w:rsidP="007D6D56">
      <w:pPr>
        <w:rPr>
          <w:lang w:val="en-CA"/>
        </w:rPr>
      </w:pPr>
      <w:r w:rsidRPr="007D6D56">
        <w:rPr>
          <w:lang w:val="en-CA"/>
        </w:rPr>
        <w:t>Yet their findings converge on a remarkably similar observation: when people experience acute stress, timing, structure and meaningful action consistently outperform reassurance.</w:t>
      </w:r>
    </w:p>
    <w:p w14:paraId="088739CE" w14:textId="77777777" w:rsidR="007D6D56" w:rsidRPr="007D6D56" w:rsidRDefault="007D6D56" w:rsidP="007D6D56">
      <w:pPr>
        <w:rPr>
          <w:lang w:val="en-CA"/>
        </w:rPr>
      </w:pPr>
      <w:r w:rsidRPr="007D6D56">
        <w:rPr>
          <w:lang w:val="en-CA"/>
        </w:rPr>
        <w:t xml:space="preserve">The accompanying article describes one practical concept built around exactly that observation, bringing these research perspectives together to offer people something they have not been given before in this way: a clear, usable system for the moments when fear is </w:t>
      </w:r>
      <w:proofErr w:type="gramStart"/>
      <w:r w:rsidRPr="007D6D56">
        <w:rPr>
          <w:lang w:val="en-CA"/>
        </w:rPr>
        <w:t>actually happening</w:t>
      </w:r>
      <w:proofErr w:type="gramEnd"/>
      <w:r w:rsidRPr="007D6D56">
        <w:rPr>
          <w:lang w:val="en-CA"/>
        </w:rPr>
        <w:t>.</w:t>
      </w:r>
    </w:p>
    <w:p w14:paraId="46C13D92" w14:textId="77777777" w:rsidR="007D6D56" w:rsidRPr="007D6D56" w:rsidRDefault="007D6D56" w:rsidP="007D6D56">
      <w:pPr>
        <w:rPr>
          <w:sz w:val="20"/>
          <w:szCs w:val="20"/>
          <w:lang w:val="en-CA"/>
        </w:rPr>
      </w:pPr>
      <w:r w:rsidRPr="007D6D56">
        <w:rPr>
          <w:i/>
          <w:iCs/>
          <w:sz w:val="20"/>
          <w:szCs w:val="20"/>
          <w:lang w:val="en-CA"/>
        </w:rPr>
        <w:lastRenderedPageBreak/>
        <w:t>The cited institutes and researchers established the scientific foundations behind this approach. They were not involved in developing the operational system described in the accompanying article.</w:t>
      </w:r>
    </w:p>
    <w:p w14:paraId="7D1BA89A" w14:textId="77777777" w:rsidR="002C039B" w:rsidRPr="007D6D56" w:rsidRDefault="002C039B">
      <w:pPr>
        <w:rPr>
          <w:lang w:val="en-CA"/>
        </w:rPr>
      </w:pPr>
    </w:p>
    <w:sectPr w:rsidR="002C039B" w:rsidRPr="007D6D56" w:rsidSect="00260F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302020104020203"/>
    <w:charset w:val="00"/>
    <w:family w:val="swiss"/>
    <w:notTrueType/>
    <w:pitch w:val="variable"/>
    <w:sig w:usb0="A00000AF" w:usb1="5000205A"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56"/>
    <w:rsid w:val="00025D38"/>
    <w:rsid w:val="00260F23"/>
    <w:rsid w:val="002C039B"/>
    <w:rsid w:val="007B538D"/>
    <w:rsid w:val="007C5148"/>
    <w:rsid w:val="007D6D56"/>
    <w:rsid w:val="00875DB5"/>
    <w:rsid w:val="008B3238"/>
    <w:rsid w:val="00D71793"/>
    <w:rsid w:val="00FB16D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DA29"/>
  <w15:chartTrackingRefBased/>
  <w15:docId w15:val="{F710D37E-EAB9-46DE-B32A-CDB5467F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Theme="minorHAnsi" w:hAnsi="Gill Sans" w:cstheme="minorBidi"/>
        <w:kern w:val="2"/>
        <w:sz w:val="28"/>
        <w:szCs w:val="28"/>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238"/>
  </w:style>
  <w:style w:type="paragraph" w:styleId="berschrift1">
    <w:name w:val="heading 1"/>
    <w:basedOn w:val="Standard"/>
    <w:next w:val="Standard"/>
    <w:link w:val="berschrift1Zchn"/>
    <w:uiPriority w:val="9"/>
    <w:qFormat/>
    <w:rsid w:val="007D6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D6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D6D56"/>
    <w:pPr>
      <w:keepNext/>
      <w:keepLines/>
      <w:spacing w:before="160" w:after="80"/>
      <w:outlineLvl w:val="2"/>
    </w:pPr>
    <w:rPr>
      <w:rFonts w:asciiTheme="minorHAnsi" w:eastAsiaTheme="majorEastAsia" w:hAnsiTheme="minorHAnsi" w:cstheme="majorBidi"/>
      <w:color w:val="0F4761" w:themeColor="accent1" w:themeShade="BF"/>
    </w:rPr>
  </w:style>
  <w:style w:type="paragraph" w:styleId="berschrift4">
    <w:name w:val="heading 4"/>
    <w:basedOn w:val="Standard"/>
    <w:next w:val="Standard"/>
    <w:link w:val="berschrift4Zchn"/>
    <w:uiPriority w:val="9"/>
    <w:semiHidden/>
    <w:unhideWhenUsed/>
    <w:qFormat/>
    <w:rsid w:val="007D6D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6D5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6D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6D5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D6D5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6D5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6D5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D6D5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D6D56"/>
    <w:rPr>
      <w:rFonts w:asciiTheme="minorHAnsi" w:eastAsiaTheme="majorEastAsia" w:hAnsiTheme="minorHAnsi" w:cstheme="majorBidi"/>
      <w:color w:val="0F4761" w:themeColor="accent1" w:themeShade="BF"/>
    </w:rPr>
  </w:style>
  <w:style w:type="character" w:customStyle="1" w:styleId="berschrift4Zchn">
    <w:name w:val="Überschrift 4 Zchn"/>
    <w:basedOn w:val="Absatz-Standardschriftart"/>
    <w:link w:val="berschrift4"/>
    <w:uiPriority w:val="9"/>
    <w:semiHidden/>
    <w:rsid w:val="007D6D5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6D5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7D6D5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6D5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D6D5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6D5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D6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6D5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6D56"/>
    <w:pPr>
      <w:numPr>
        <w:ilvl w:val="1"/>
      </w:numPr>
    </w:pPr>
    <w:rPr>
      <w:rFonts w:asciiTheme="minorHAnsi" w:eastAsiaTheme="majorEastAsia" w:hAnsiTheme="minorHAnsi" w:cstheme="majorBidi"/>
      <w:color w:val="595959" w:themeColor="text1" w:themeTint="A6"/>
      <w:spacing w:val="15"/>
    </w:rPr>
  </w:style>
  <w:style w:type="character" w:customStyle="1" w:styleId="UntertitelZchn">
    <w:name w:val="Untertitel Zchn"/>
    <w:basedOn w:val="Absatz-Standardschriftart"/>
    <w:link w:val="Untertitel"/>
    <w:uiPriority w:val="11"/>
    <w:rsid w:val="007D6D56"/>
    <w:rPr>
      <w:rFonts w:asciiTheme="minorHAnsi" w:eastAsiaTheme="majorEastAsia" w:hAnsiTheme="minorHAnsi" w:cstheme="majorBidi"/>
      <w:color w:val="595959" w:themeColor="text1" w:themeTint="A6"/>
      <w:spacing w:val="15"/>
    </w:rPr>
  </w:style>
  <w:style w:type="paragraph" w:styleId="Zitat">
    <w:name w:val="Quote"/>
    <w:basedOn w:val="Standard"/>
    <w:next w:val="Standard"/>
    <w:link w:val="ZitatZchn"/>
    <w:uiPriority w:val="29"/>
    <w:qFormat/>
    <w:rsid w:val="007D6D5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D6D56"/>
    <w:rPr>
      <w:i/>
      <w:iCs/>
      <w:color w:val="404040" w:themeColor="text1" w:themeTint="BF"/>
    </w:rPr>
  </w:style>
  <w:style w:type="paragraph" w:styleId="Listenabsatz">
    <w:name w:val="List Paragraph"/>
    <w:basedOn w:val="Standard"/>
    <w:uiPriority w:val="34"/>
    <w:qFormat/>
    <w:rsid w:val="007D6D56"/>
    <w:pPr>
      <w:ind w:left="720"/>
      <w:contextualSpacing/>
    </w:pPr>
  </w:style>
  <w:style w:type="character" w:styleId="IntensiveHervorhebung">
    <w:name w:val="Intense Emphasis"/>
    <w:basedOn w:val="Absatz-Standardschriftart"/>
    <w:uiPriority w:val="21"/>
    <w:qFormat/>
    <w:rsid w:val="007D6D56"/>
    <w:rPr>
      <w:i/>
      <w:iCs/>
      <w:color w:val="0F4761" w:themeColor="accent1" w:themeShade="BF"/>
    </w:rPr>
  </w:style>
  <w:style w:type="paragraph" w:styleId="IntensivesZitat">
    <w:name w:val="Intense Quote"/>
    <w:basedOn w:val="Standard"/>
    <w:next w:val="Standard"/>
    <w:link w:val="IntensivesZitatZchn"/>
    <w:uiPriority w:val="30"/>
    <w:qFormat/>
    <w:rsid w:val="007D6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6D56"/>
    <w:rPr>
      <w:i/>
      <w:iCs/>
      <w:color w:val="0F4761" w:themeColor="accent1" w:themeShade="BF"/>
    </w:rPr>
  </w:style>
  <w:style w:type="character" w:styleId="IntensiverVerweis">
    <w:name w:val="Intense Reference"/>
    <w:basedOn w:val="Absatz-Standardschriftart"/>
    <w:uiPriority w:val="32"/>
    <w:qFormat/>
    <w:rsid w:val="007D6D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3639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daessler</dc:creator>
  <cp:keywords/>
  <dc:description/>
  <cp:lastModifiedBy>jens daessler</cp:lastModifiedBy>
  <cp:revision>1</cp:revision>
  <dcterms:created xsi:type="dcterms:W3CDTF">2026-08-05T17:45:00Z</dcterms:created>
  <dcterms:modified xsi:type="dcterms:W3CDTF">2026-08-05T17:55:00Z</dcterms:modified>
</cp:coreProperties>
</file>